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5A" w:rsidRPr="00C636E9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Раздел</w:t>
      </w:r>
      <w:r w:rsidRPr="00C636E9">
        <w:rPr>
          <w:szCs w:val="24"/>
        </w:rPr>
        <w:softHyphen/>
        <w:t xml:space="preserve"> 2. Техническое задание </w:t>
      </w:r>
    </w:p>
    <w:p w:rsidR="003D725A" w:rsidRPr="00C636E9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(описание объекта закупки и условий исполнения контракта).</w:t>
      </w:r>
    </w:p>
    <w:p w:rsidR="00D05A36" w:rsidRPr="00D05A36" w:rsidRDefault="00D05A36" w:rsidP="00D05A36">
      <w:pPr>
        <w:rPr>
          <w:lang w:eastAsia="ar-SA"/>
        </w:rPr>
      </w:pPr>
    </w:p>
    <w:tbl>
      <w:tblPr>
        <w:tblStyle w:val="1"/>
        <w:tblW w:w="4986" w:type="pct"/>
        <w:tblLayout w:type="fixed"/>
        <w:tblLook w:val="04A0" w:firstRow="1" w:lastRow="0" w:firstColumn="1" w:lastColumn="0" w:noHBand="0" w:noVBand="1"/>
      </w:tblPr>
      <w:tblGrid>
        <w:gridCol w:w="506"/>
        <w:gridCol w:w="1701"/>
        <w:gridCol w:w="5980"/>
        <w:gridCol w:w="710"/>
        <w:gridCol w:w="647"/>
      </w:tblGrid>
      <w:tr w:rsidR="00D05A36" w:rsidRPr="00D05A36" w:rsidTr="00CC755D">
        <w:tc>
          <w:tcPr>
            <w:tcW w:w="265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№</w:t>
            </w:r>
          </w:p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891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3133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372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339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D05A36" w:rsidRPr="00D05A36" w:rsidTr="00CC755D">
        <w:tc>
          <w:tcPr>
            <w:tcW w:w="265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91" w:type="pct"/>
          </w:tcPr>
          <w:p w:rsidR="00D05A36" w:rsidRPr="00D05A36" w:rsidRDefault="00441CA8" w:rsidP="00D05A36">
            <w:pPr>
              <w:rPr>
                <w:rFonts w:ascii="Times New Roman" w:eastAsia="Calibri" w:hAnsi="Times New Roman" w:cs="Times New Roman"/>
              </w:rPr>
            </w:pPr>
            <w:r w:rsidRPr="00441CA8">
              <w:rPr>
                <w:rFonts w:ascii="Times New Roman" w:eastAsia="Calibri" w:hAnsi="Times New Roman" w:cs="Times New Roman"/>
              </w:rPr>
              <w:t>Комплект промышленной мебели</w:t>
            </w:r>
          </w:p>
        </w:tc>
        <w:tc>
          <w:tcPr>
            <w:tcW w:w="3133" w:type="pct"/>
          </w:tcPr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Комплект промышленной мебели, в составе: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1) Скомплектованные рабочие места: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В составе: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1.1) Стол промышленный антистатический 30 шт.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-Ширина не менее 1800, не более 1900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-Глубина не менее 900, не более 1000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-Максимальная нагрузка не менее 300 кг;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-Регулировка высоты столешницы в диапазоне от 650 до 950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-Температурная стойкость ст</w:t>
            </w:r>
            <w:r w:rsidR="00F91C76">
              <w:rPr>
                <w:rFonts w:ascii="Times New Roman" w:eastAsia="Calibri" w:hAnsi="Times New Roman" w:cs="Times New Roman"/>
                <w:color w:val="000000"/>
              </w:rPr>
              <w:t>олешницы не менее 300 градусов Цельсия</w:t>
            </w:r>
            <w:r w:rsidRPr="00441CA8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-Толщина столешницы не менее 23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>-полиэфирной порошковой краски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-Материал рабочих поверхностей: ламинированное МДФ, покрытое антистатическим бумажно-слоистым пластиком, изготовленным при высоком давлении;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-Цвет поверхностей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-Толщина кромки не менее 2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1.2) Стол промышленный антистатический приставной угловой 30 шт.: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Стол приставной угловой предназначен для увеличения рабочего пространства и оптимального заполнения рабочей зоны.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-Ширина не менее 1200, не более 1300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-Глубина не менее 500, не более 600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-Регулируемая высота столешницы в диапазоне от 650 до 950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Максимальная нагрузка не менее 100 кг;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>-полиэфирной порошковой краски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-Материал рабочих поверхностей: ламинированное МДФ, покрытое антистатическим бумажно-слоистым пластиком, изготовленным при высоком давлении;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-Цвет поверхностей: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-Толщина кромки не менее 2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1.3) Тумба подвесная металлическая антистатическая 30 шт.: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Металлическая тумба предназначена для хранения инструментов и компонентов;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-Ширина не менее 490, не более 590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-Глубина не менее 580, не более 680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-Высота не менее 350, не более 450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Выдвижные ящики с механизмом легкого скольжения не менее 3 </w:t>
            </w:r>
            <w:proofErr w:type="spellStart"/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</w:rPr>
              <w:t>шт</w:t>
            </w:r>
            <w:proofErr w:type="spellEnd"/>
            <w:proofErr w:type="gramEnd"/>
            <w:r w:rsidRPr="00441CA8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Центральный замок на ящиках;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На каждом ящике ручка;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>-полиэфирной порошковой краски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-Цвет поверхностей: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-Толщина кромки не менее 2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1.4) Стул антистатический 30 шт.: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Стул обеспечивает удобство работы и антистатическую безопасность. Металлический каркас. </w:t>
            </w:r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Сидение и спинка стула должны быть изготовлены из мягкого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пенополиуретана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, выдерживающего обработку дезинфицирующими и моющими средствами, обладающие повышенной износостойкостью,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кислотостойкостью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>, ударной прочностью, устойчивы к кратковременному воздействию температуры не менее 300 °С.</w:t>
            </w:r>
            <w:proofErr w:type="gramEnd"/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-Размер сидения не менее 460x425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-Размер спинки не менее 410x310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-Регулировка сидения по высоте в диапазоне от 380 до 510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-Регулировка угла наклона спинки;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-Максимальная нагрузка на стул не менее 120 кг;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В комплекте: антистатические колёса.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1.5) Стойки, 30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компл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.: 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Для оснащения и установки на рабочее место дополнительного оборудования и элементов, таких как полки для приборов и оборудования, панели перфорированные, комплекта освещения;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-Комплект метизов для крепления стоек, не менее 1 комплекта;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>-полиэфирной порошковой краски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1.6) Полка приборная нижняя антистатическая, 30 шт.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Ширина не менее 1800, не более 1900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Ширина полки должна точно соответствовать ширине стола (</w:t>
            </w:r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 1.1);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Глубина не менее 400, не более 500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Распределенная нагрузка на полку не менее 50 кг;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-Материал рабочих поверхностей: ламинированное МДФ, покрытое антистатическим бумажно-слоистым пластиком, изготовленным при высоком давлении;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-Цвет поверхностей RAL7035*;</w:t>
            </w:r>
          </w:p>
          <w:p w:rsid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-Толщина кромки не менее 2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1.7) Панель перфорированная 30 шт.: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Панель, перфорированная предназначена для крепления и подвеса инструмента с помощью креплений и крючков для инструментов, обеспечивая эффективное хранение и организацию инструментов и принадлежностей за рабочим местом;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Ширина не менее 1800 не более 1900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Ширина панели должна точно соответствовать ширине стола (</w:t>
            </w:r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 1.1);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Высота не менее 325 не более 425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>-полиэфирной порошковой краски RAL7035*;</w:t>
            </w:r>
          </w:p>
          <w:p w:rsid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-Цвет поверхностей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1.8) Полка для приборов и оборудования антистатическая 60 шт.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Ширина не менее 1800 не более 1900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Ширина полки должна точно соответствовать ширине стола (</w:t>
            </w:r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 1.1);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Глубина не менее 400 не более 500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Распределенная нагрузка на полку не менее 50 кг;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Высота установки над столешницей регулируется в диапазоне от 100 до 900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-Материал рабочих поверхностей: ламинированное МДФ, покрытое антистатическим бумажно-слоистым пластиком, изготовленным при высоком давлении;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-Цвет поверхностей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-Толщина кромки не менее 2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1.9) Комплект освещения светодиодный для столов 30 шт.: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В комплект входит кронштейн для крепления освещения;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Регулируется по высоте от уровня столешницы в диапазоне от 400 до 1400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Регулируется направление потока света;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Светильник светодиодный потребляемая мощность не более 75 Вт;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Световой поток не менее 6000 Лм; 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Цветовая температура не менее 5000</w:t>
            </w:r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 К</w:t>
            </w:r>
            <w:proofErr w:type="gramEnd"/>
            <w:r w:rsidRPr="00441CA8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Пыле-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влагозащита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 не менее IP66;</w:t>
            </w:r>
          </w:p>
          <w:p w:rsid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Класс энергетической эффективности не ниже «А».</w:t>
            </w:r>
          </w:p>
          <w:p w:rsid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элементы (</w:t>
            </w:r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1.1 - 1.9) должны быть смонтированы в единое рабочее место. Пример изображения рабочего места, представлен на рисунке 1: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7AACDAA" wp14:editId="7EA0D00A">
                  <wp:extent cx="3240000" cy="3131528"/>
                  <wp:effectExtent l="0" t="0" r="0" b="0"/>
                  <wp:docPr id="1" name="Рисунок 1" descr="Z:\Промышленный технопарк\Лаборатория лазерных технологий\Лот 17 - Мебель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Промышленный технопарк\Лаборатория лазерных технологий\Лот 17 - Мебель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313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Рисунок – 1 Пример изображения рабочего места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2) Стеллаж архивный антистатический, 20 шт.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Стеллаж для хранения документации, оборудования, </w:t>
            </w:r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комплектующих</w:t>
            </w:r>
            <w:proofErr w:type="gram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-Ширина не менее 1000, не более 1100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-Глубина не менее 400, не более 500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-Высота не менее 2000, не более 2100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Металлические </w:t>
            </w:r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стойки</w:t>
            </w:r>
            <w:proofErr w:type="gram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ребрами жесткости выдерживающие равномерно распределенную нагрузку на секцию не менее 700 кг, не менее 4 шт.;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Пластиковые подпятники для стоек, не менее</w:t>
            </w:r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шт.;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Металлические полки из листового металла с ребрами </w:t>
            </w:r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жесткости</w:t>
            </w:r>
            <w:proofErr w:type="gram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выдерживающие равномерно распределенную нагрузку не менее 100 кг, не менее 4 шт.;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-полиэфирной порошковой краски RAL7035*;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-Цвет поверхностей RAL7035*;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3) Шкаф для хранения </w:t>
            </w:r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комплектующих</w:t>
            </w:r>
            <w:proofErr w:type="gram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антистатический, 10 шт.;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предназначен для хранения </w:t>
            </w:r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комплектующих</w:t>
            </w:r>
            <w:proofErr w:type="gram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-Ширина не менее 820, не более 920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-Глубина не менее 450, не более 550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-Высота не менее 1850, не более 1950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Металлический</w:t>
            </w:r>
            <w:proofErr w:type="gram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двухдверный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оснащённый замками с тягами.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Выдвижные ящики на телескопических направляющих;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ящиков не менее 30 </w:t>
            </w:r>
            <w:proofErr w:type="spellStart"/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Внутренний размер ящиков (Ширина х Высота х Глубина), не менее 310×100×370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-полиэфирной порошковой краски RAL7035*;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-Цвет поверхностей RAL7035*;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4) Шкаф архивный антистатический, 10 шт. 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Шкаф предназначен для хранения документов, архивов и комплектующих;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-Ширина не менее 1000, не более 1100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-Глубина не менее 550, не более 650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-Высота не менее 1950, не более 2050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Металлический</w:t>
            </w:r>
            <w:proofErr w:type="gram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двухдверный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оснащённый ригельным замком;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Металлические полки из листового металла, регулируемые по высоте, выдерживающие равномерно распределенную нагрузку не менее 30 кг, не менее 3 шт.;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-полиэфирной порошковой краски RAL7035*;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-Цвет поверхностей: RAL7035*;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5) Стойка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подкатная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5 шт.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Стойка предназначена для размещения приборов, оборудования и дальнейшего их перемещения в рабочей зоне;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-Ширина основания не менее 600, не более 700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-Глубина основания не менее 500, не более 600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-Глубина полок не менее 400, не более 500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-Высота стойки не менее 1600, не более 1700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Полки с раздельной регулировкой по высоте, не менее 4 шт.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Температурная стойкость полок не менее 300</w:t>
            </w:r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°С</w:t>
            </w:r>
            <w:proofErr w:type="gram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распределенная нагрузка на стойку не менее 150 кг.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Колесные опоры, не менее 4 шт. (включая не менее 2 шт. колесных опор с механизмом фиксации);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-полиэфирной порошковой краски RAL7035*;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-Материал рабочих поверхностей: ламинированное МДФ, покрытое антистатическим бумажно-слоистым пластиком, изготовленным при высоком давлении;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-Цвет поверхностей RAL7035*;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-Толщина кромки не менее 2 мм;</w:t>
            </w:r>
          </w:p>
          <w:p w:rsidR="00441CA8" w:rsidRPr="00D05A36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*Комплект промышленной мебели должен быть выполненным в единой цветовой гамме согласно системе соответствия цветов RAL7035 (в соответствии </w:t>
            </w: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 ГОСТ 31581-2012 «Лазерная безопасность.</w:t>
            </w:r>
            <w:proofErr w:type="gram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требования безопасности при разработке и эксплуатации лазерных изделий»).</w:t>
            </w:r>
            <w:proofErr w:type="gramEnd"/>
          </w:p>
          <w:p w:rsidR="00D05A36" w:rsidRPr="00D05A36" w:rsidRDefault="00D05A36" w:rsidP="00B45972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D05A36" w:rsidRPr="00D05A36" w:rsidRDefault="00441CA8" w:rsidP="00D05A3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комплект</w:t>
            </w:r>
          </w:p>
        </w:tc>
        <w:tc>
          <w:tcPr>
            <w:tcW w:w="339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3D725A" w:rsidRPr="003D725A" w:rsidRDefault="003D725A" w:rsidP="003D725A">
      <w:pPr>
        <w:rPr>
          <w:lang w:eastAsia="ar-SA"/>
        </w:rPr>
      </w:pP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Участники закупки по позициям, в которых указаны слова:</w:t>
      </w:r>
    </w:p>
    <w:p w:rsidR="00DE5418" w:rsidRPr="00DE5418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DE5418" w:rsidRPr="00DE5418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EF4D3C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Остальные позиции остаются неизменными.</w:t>
      </w:r>
    </w:p>
    <w:p w:rsidR="00125ED5" w:rsidRPr="00EF4D3C" w:rsidRDefault="00125ED5" w:rsidP="00B459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 xml:space="preserve">Требования к гарантийному сроку оборудования: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F4D3C">
        <w:rPr>
          <w:rFonts w:ascii="Times New Roman" w:hAnsi="Times New Roman" w:cs="Times New Roman"/>
          <w:sz w:val="24"/>
          <w:szCs w:val="24"/>
        </w:rPr>
        <w:t>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B13FDD" w:rsidRPr="00EF4D3C" w:rsidRDefault="00C64A60" w:rsidP="00B45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</w:p>
    <w:sectPr w:rsidR="00B13FDD" w:rsidRPr="00EF4D3C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5ED5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D02B0"/>
    <w:rsid w:val="002D3162"/>
    <w:rsid w:val="002D5143"/>
    <w:rsid w:val="002D7333"/>
    <w:rsid w:val="002E1FD1"/>
    <w:rsid w:val="002F6F66"/>
    <w:rsid w:val="002F7359"/>
    <w:rsid w:val="0031078B"/>
    <w:rsid w:val="00316FFF"/>
    <w:rsid w:val="0032304A"/>
    <w:rsid w:val="00331804"/>
    <w:rsid w:val="00346340"/>
    <w:rsid w:val="00357020"/>
    <w:rsid w:val="00357BDE"/>
    <w:rsid w:val="0036185B"/>
    <w:rsid w:val="00366CC1"/>
    <w:rsid w:val="00391D97"/>
    <w:rsid w:val="00396690"/>
    <w:rsid w:val="003974F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41CA8"/>
    <w:rsid w:val="00451239"/>
    <w:rsid w:val="00473441"/>
    <w:rsid w:val="00474FB3"/>
    <w:rsid w:val="004877A6"/>
    <w:rsid w:val="00491E49"/>
    <w:rsid w:val="004A227E"/>
    <w:rsid w:val="004A3E5B"/>
    <w:rsid w:val="004A4533"/>
    <w:rsid w:val="004B4CDD"/>
    <w:rsid w:val="004B58B8"/>
    <w:rsid w:val="004C5953"/>
    <w:rsid w:val="004E7935"/>
    <w:rsid w:val="00521275"/>
    <w:rsid w:val="0053593E"/>
    <w:rsid w:val="00555078"/>
    <w:rsid w:val="005604BF"/>
    <w:rsid w:val="005666AF"/>
    <w:rsid w:val="00586EE6"/>
    <w:rsid w:val="00593AFB"/>
    <w:rsid w:val="005C18E5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1A02"/>
    <w:rsid w:val="00684E76"/>
    <w:rsid w:val="006874F6"/>
    <w:rsid w:val="00691801"/>
    <w:rsid w:val="006B1128"/>
    <w:rsid w:val="006D2CEE"/>
    <w:rsid w:val="007077C7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C5341"/>
    <w:rsid w:val="007D0820"/>
    <w:rsid w:val="007E3079"/>
    <w:rsid w:val="007E537C"/>
    <w:rsid w:val="007E6670"/>
    <w:rsid w:val="007E7B19"/>
    <w:rsid w:val="007E7ECB"/>
    <w:rsid w:val="008156E8"/>
    <w:rsid w:val="008202BB"/>
    <w:rsid w:val="008225FE"/>
    <w:rsid w:val="00844FE1"/>
    <w:rsid w:val="00847AB8"/>
    <w:rsid w:val="00853760"/>
    <w:rsid w:val="008626CA"/>
    <w:rsid w:val="008638ED"/>
    <w:rsid w:val="008659A3"/>
    <w:rsid w:val="00880FCA"/>
    <w:rsid w:val="008879C1"/>
    <w:rsid w:val="008F02B8"/>
    <w:rsid w:val="008F031A"/>
    <w:rsid w:val="008F6916"/>
    <w:rsid w:val="00905307"/>
    <w:rsid w:val="0090531A"/>
    <w:rsid w:val="0094359C"/>
    <w:rsid w:val="0094611A"/>
    <w:rsid w:val="009838D9"/>
    <w:rsid w:val="009A0FD9"/>
    <w:rsid w:val="009A5364"/>
    <w:rsid w:val="009B5F7D"/>
    <w:rsid w:val="009C6A4E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7AB5"/>
    <w:rsid w:val="00AC12CD"/>
    <w:rsid w:val="00AE4BA2"/>
    <w:rsid w:val="00AE58DE"/>
    <w:rsid w:val="00AF0B67"/>
    <w:rsid w:val="00B0315A"/>
    <w:rsid w:val="00B13FDD"/>
    <w:rsid w:val="00B1413E"/>
    <w:rsid w:val="00B145D3"/>
    <w:rsid w:val="00B20DD3"/>
    <w:rsid w:val="00B4150E"/>
    <w:rsid w:val="00B45972"/>
    <w:rsid w:val="00B5434F"/>
    <w:rsid w:val="00B708BD"/>
    <w:rsid w:val="00BB66E2"/>
    <w:rsid w:val="00BE62C3"/>
    <w:rsid w:val="00C24060"/>
    <w:rsid w:val="00C278D9"/>
    <w:rsid w:val="00C37EEB"/>
    <w:rsid w:val="00C50741"/>
    <w:rsid w:val="00C6317C"/>
    <w:rsid w:val="00C636E9"/>
    <w:rsid w:val="00C642B2"/>
    <w:rsid w:val="00C64A60"/>
    <w:rsid w:val="00C77EC4"/>
    <w:rsid w:val="00C8624A"/>
    <w:rsid w:val="00C94E74"/>
    <w:rsid w:val="00C9764F"/>
    <w:rsid w:val="00CB0782"/>
    <w:rsid w:val="00CC755D"/>
    <w:rsid w:val="00CD2B3C"/>
    <w:rsid w:val="00CD39E6"/>
    <w:rsid w:val="00CE7995"/>
    <w:rsid w:val="00D05A36"/>
    <w:rsid w:val="00D16AC8"/>
    <w:rsid w:val="00D25FC4"/>
    <w:rsid w:val="00D32FFA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A1749"/>
    <w:rsid w:val="00DB04F2"/>
    <w:rsid w:val="00DB78AC"/>
    <w:rsid w:val="00DD45D5"/>
    <w:rsid w:val="00DE5418"/>
    <w:rsid w:val="00DF0FCB"/>
    <w:rsid w:val="00E21151"/>
    <w:rsid w:val="00E30D11"/>
    <w:rsid w:val="00E40DCA"/>
    <w:rsid w:val="00E4163A"/>
    <w:rsid w:val="00E52071"/>
    <w:rsid w:val="00E52204"/>
    <w:rsid w:val="00E567AE"/>
    <w:rsid w:val="00E7443A"/>
    <w:rsid w:val="00E975C0"/>
    <w:rsid w:val="00EA4985"/>
    <w:rsid w:val="00EA5754"/>
    <w:rsid w:val="00EB1679"/>
    <w:rsid w:val="00EB1AC7"/>
    <w:rsid w:val="00EC2512"/>
    <w:rsid w:val="00ED2004"/>
    <w:rsid w:val="00EE1E34"/>
    <w:rsid w:val="00EF4D3C"/>
    <w:rsid w:val="00F14702"/>
    <w:rsid w:val="00F4698B"/>
    <w:rsid w:val="00F66336"/>
    <w:rsid w:val="00F73B57"/>
    <w:rsid w:val="00F77218"/>
    <w:rsid w:val="00F91C76"/>
    <w:rsid w:val="00FB16AB"/>
    <w:rsid w:val="00FD1DA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642B-2BEE-4980-85F6-DC2FDEC8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Катерина</cp:lastModifiedBy>
  <cp:revision>128</cp:revision>
  <cp:lastPrinted>2019-05-30T05:50:00Z</cp:lastPrinted>
  <dcterms:created xsi:type="dcterms:W3CDTF">2019-02-18T09:51:00Z</dcterms:created>
  <dcterms:modified xsi:type="dcterms:W3CDTF">2019-06-10T11:03:00Z</dcterms:modified>
</cp:coreProperties>
</file>