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7" w:rsidRDefault="0035616D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Т</w:t>
      </w:r>
      <w:r w:rsidR="004559A7">
        <w:rPr>
          <w:sz w:val="28"/>
          <w:szCs w:val="28"/>
        </w:rPr>
        <w:t>ехническое задание</w:t>
      </w:r>
      <w:r w:rsidR="004559A7" w:rsidRPr="004559A7">
        <w:t xml:space="preserve"> </w:t>
      </w:r>
    </w:p>
    <w:p w:rsidR="0035616D" w:rsidRPr="002E0AA0" w:rsidRDefault="004559A7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15D3F" w:rsidRPr="0055180F" w:rsidRDefault="00315D3F" w:rsidP="001933EA">
      <w:pPr>
        <w:pStyle w:val="a3"/>
        <w:spacing w:line="360" w:lineRule="auto"/>
        <w:ind w:firstLine="696"/>
        <w:rPr>
          <w:rFonts w:cs="Times New Roman"/>
          <w:szCs w:val="24"/>
        </w:rPr>
      </w:pPr>
    </w:p>
    <w:tbl>
      <w:tblPr>
        <w:tblStyle w:val="a4"/>
        <w:tblW w:w="4961" w:type="pct"/>
        <w:tblLayout w:type="fixed"/>
        <w:tblLook w:val="0600" w:firstRow="0" w:lastRow="0" w:firstColumn="0" w:lastColumn="0" w:noHBand="1" w:noVBand="1"/>
      </w:tblPr>
      <w:tblGrid>
        <w:gridCol w:w="534"/>
        <w:gridCol w:w="1558"/>
        <w:gridCol w:w="7089"/>
        <w:gridCol w:w="708"/>
        <w:gridCol w:w="710"/>
      </w:tblGrid>
      <w:tr w:rsidR="002D35BE" w:rsidTr="0083289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35BE" w:rsidRDefault="002D35BE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оборудования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D35BE" w:rsidTr="0083289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5BE" w:rsidRDefault="002D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технологического оборудования для металлообработки</w:t>
            </w:r>
          </w:p>
          <w:p w:rsidR="002D35BE" w:rsidRDefault="002D35BE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tabs>
                <w:tab w:val="left" w:pos="620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Ленточно-отрезной станок.</w:t>
            </w:r>
          </w:p>
          <w:p w:rsidR="002D35BE" w:rsidRDefault="002D35BE">
            <w:pPr>
              <w:tabs>
                <w:tab w:val="left" w:pos="62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Основные параметры станка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Размеры сечения обрабатываемой деталей не менее, мм: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Для цилиндрической детали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диаметр 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Для прямоугольной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детали 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х 200,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Для квадратной детали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250 х 250.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Толщина реза не более,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1.5.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Скорость реза нержавеющей стали типа 12Х18Н10Т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 5949-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2018 (</w:t>
            </w:r>
            <w:r>
              <w:rPr>
                <w:rStyle w:val="text12grey"/>
                <w:rFonts w:ascii="Times New Roman" w:hAnsi="Times New Roman" w:cs="Times New Roman"/>
                <w:sz w:val="24"/>
                <w:szCs w:val="24"/>
              </w:rPr>
              <w:t xml:space="preserve">Металлопродукция из сталей нержавеющих и сплавов на железоникелевой основе </w:t>
            </w:r>
            <w:proofErr w:type="gramStart"/>
            <w:r>
              <w:rPr>
                <w:rStyle w:val="text12grey"/>
                <w:rFonts w:ascii="Times New Roman" w:hAnsi="Times New Roman" w:cs="Times New Roman"/>
                <w:sz w:val="24"/>
                <w:szCs w:val="24"/>
              </w:rPr>
              <w:t>коррозионно-стойких</w:t>
            </w:r>
            <w:proofErr w:type="gramEnd"/>
            <w:r>
              <w:rPr>
                <w:rStyle w:val="text12grey"/>
                <w:rFonts w:ascii="Times New Roman" w:hAnsi="Times New Roman" w:cs="Times New Roman"/>
                <w:sz w:val="24"/>
                <w:szCs w:val="24"/>
              </w:rPr>
              <w:t>, жаростойких и жаропрочных. Технические условия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не менее,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мин 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Угол реза диапазон, градус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 до 45.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Мощность не менее,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кВт 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1.5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Масса не более,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кг 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:rsidR="002D35BE" w:rsidRDefault="002D35BE">
            <w:pPr>
              <w:rPr>
                <w:rFonts w:cs="Times New Roman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5BE" w:rsidRDefault="002D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5BE" w:rsidTr="0083289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2" w:rsidRPr="00F12232" w:rsidRDefault="00F12232" w:rsidP="00F12232">
            <w:pPr>
              <w:tabs>
                <w:tab w:val="left" w:pos="6204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 xml:space="preserve">2. Токарный станок с числовым </w:t>
            </w:r>
            <w:r w:rsidR="00832899" w:rsidRPr="00F12232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управлением.</w:t>
            </w:r>
          </w:p>
          <w:p w:rsidR="00F12232" w:rsidRPr="00F12232" w:rsidRDefault="00F12232" w:rsidP="00F12232">
            <w:pPr>
              <w:tabs>
                <w:tab w:val="left" w:pos="620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Основные параметры станка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:rsidR="00F12232" w:rsidRPr="00F12232" w:rsidRDefault="00F12232" w:rsidP="00F12232">
            <w:pPr>
              <w:tabs>
                <w:tab w:val="left" w:pos="2087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Диаметр заготовки, устанавливаемой над станиной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  <w:p w:rsidR="00F12232" w:rsidRPr="00F12232" w:rsidRDefault="00F12232" w:rsidP="00F12232">
            <w:pPr>
              <w:tabs>
                <w:tab w:val="left" w:pos="2087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Длина заготовки, устанавливаемой в центрах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900.</w:t>
            </w:r>
          </w:p>
          <w:p w:rsidR="00F12232" w:rsidRPr="00F12232" w:rsidRDefault="00F12232" w:rsidP="00F12232">
            <w:pPr>
              <w:tabs>
                <w:tab w:val="left" w:pos="2087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Диаметр заготовки, обрабатываемой над станиной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  <w:p w:rsidR="00F12232" w:rsidRPr="00F12232" w:rsidRDefault="00F12232" w:rsidP="00F12232">
            <w:pPr>
              <w:tabs>
                <w:tab w:val="left" w:pos="2087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Диаметр заготовки, обрабатываемой над суппортом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  <w:p w:rsidR="00F12232" w:rsidRPr="00F12232" w:rsidRDefault="00F12232" w:rsidP="00F12232">
            <w:pPr>
              <w:tabs>
                <w:tab w:val="left" w:pos="2087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Длина обрабатываемой заготовки, включая длину зажима в патроне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750.</w:t>
            </w:r>
          </w:p>
          <w:p w:rsidR="00F12232" w:rsidRPr="00F12232" w:rsidRDefault="00F12232" w:rsidP="00F12232">
            <w:pPr>
              <w:tabs>
                <w:tab w:val="left" w:pos="2087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 xml:space="preserve">Высота резца, устанавливаемого в </w:t>
            </w:r>
            <w:proofErr w:type="spellStart"/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резецдержателе</w:t>
            </w:r>
            <w:proofErr w:type="spellEnd"/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F12232" w:rsidRPr="00F12232" w:rsidRDefault="00F12232" w:rsidP="00F12232">
            <w:pPr>
              <w:tabs>
                <w:tab w:val="left" w:pos="620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Мощность двигателя не менее, кВт 11.</w:t>
            </w:r>
          </w:p>
          <w:p w:rsidR="00F12232" w:rsidRPr="00F12232" w:rsidRDefault="00F12232" w:rsidP="00F12232">
            <w:pPr>
              <w:tabs>
                <w:tab w:val="left" w:pos="4841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Скорость шпинделя в диапазоне, об/</w:t>
            </w:r>
            <w:proofErr w:type="gramStart"/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мин 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</w:t>
            </w:r>
            <w:proofErr w:type="gramEnd"/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30 до 2000.</w:t>
            </w:r>
          </w:p>
          <w:p w:rsidR="00F12232" w:rsidRPr="00F12232" w:rsidRDefault="00F12232" w:rsidP="00F1223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цилиндрического отверстия в шпинделе не менее, </w:t>
            </w:r>
          </w:p>
          <w:p w:rsidR="00F12232" w:rsidRPr="00F12232" w:rsidRDefault="00F12232" w:rsidP="00F1223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12232" w:rsidRPr="00F12232" w:rsidRDefault="00F12232" w:rsidP="00F12232">
            <w:pPr>
              <w:tabs>
                <w:tab w:val="left" w:pos="5660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Перемещение суппорта не менее, мм:</w:t>
            </w:r>
          </w:p>
          <w:p w:rsidR="00F12232" w:rsidRPr="00F12232" w:rsidRDefault="00F12232" w:rsidP="00F12232">
            <w:pPr>
              <w:tabs>
                <w:tab w:val="left" w:pos="5660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продольное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700,</w:t>
            </w:r>
          </w:p>
          <w:p w:rsidR="00F12232" w:rsidRPr="00F12232" w:rsidRDefault="00F12232" w:rsidP="00F12232">
            <w:pPr>
              <w:tabs>
                <w:tab w:val="left" w:pos="5660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поперечное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200.</w:t>
            </w:r>
          </w:p>
          <w:p w:rsidR="00F12232" w:rsidRPr="00F12232" w:rsidRDefault="00F12232" w:rsidP="00F12232">
            <w:pPr>
              <w:tabs>
                <w:tab w:val="left" w:pos="5660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Рабочая подача продольного перемещения не менее, мм/мин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2000.</w:t>
            </w:r>
          </w:p>
          <w:p w:rsidR="00F12232" w:rsidRPr="00F12232" w:rsidRDefault="00F12232" w:rsidP="00F12232">
            <w:pPr>
              <w:tabs>
                <w:tab w:val="left" w:pos="5660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Рабочая подача поперечного перемещения не менее, мм/мин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2000.</w:t>
            </w:r>
          </w:p>
          <w:p w:rsidR="00F12232" w:rsidRPr="00F12232" w:rsidRDefault="00F12232" w:rsidP="00F12232">
            <w:pPr>
              <w:tabs>
                <w:tab w:val="left" w:pos="428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Количество позиций на поворотном резцедержателе не менее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6.</w:t>
            </w:r>
          </w:p>
          <w:p w:rsidR="00F12232" w:rsidRPr="00F12232" w:rsidRDefault="00F12232" w:rsidP="00F12232">
            <w:pPr>
              <w:tabs>
                <w:tab w:val="left" w:pos="428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Число координат не менее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2.</w:t>
            </w:r>
          </w:p>
          <w:p w:rsidR="00F12232" w:rsidRPr="00F12232" w:rsidRDefault="00F12232" w:rsidP="00F12232">
            <w:pPr>
              <w:tabs>
                <w:tab w:val="left" w:pos="428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Количество одновременно управляемых координат не менее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2.</w:t>
            </w:r>
          </w:p>
          <w:p w:rsidR="00F12232" w:rsidRPr="00F12232" w:rsidRDefault="00F12232" w:rsidP="00F1223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Разрешающая способность в продольном направлении (дискретность задания по оси Z в соответствии с ГОСТ 23597-79 (</w:t>
            </w:r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Станки металлорежущие с числовым программным управлением. Обозначение осей координат и направлений движений. Общие положения (с Изменениями N 1, 2))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) не менее, мм</w:t>
            </w:r>
            <w:r w:rsidR="008328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0,001.</w:t>
            </w:r>
          </w:p>
          <w:p w:rsidR="00F12232" w:rsidRPr="00F12232" w:rsidRDefault="00F12232" w:rsidP="00F12232">
            <w:pPr>
              <w:tabs>
                <w:tab w:val="left" w:pos="428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Разрешающая способность в поперечном направлении (дискретность задания по оси X в соответствии с ГОСТ 23597-79 (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Станки металлорежущие с числовым программным управлением. Обозначение осей координат и направлений движений. Общие положения (с Изменениями N 1, 2)</w:t>
            </w:r>
            <w:proofErr w:type="gramStart"/>
            <w:r w:rsidRPr="00F122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  не</w:t>
            </w:r>
            <w:proofErr w:type="gramEnd"/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0,001.</w:t>
            </w:r>
          </w:p>
          <w:p w:rsidR="00F12232" w:rsidRPr="00F12232" w:rsidRDefault="00F12232" w:rsidP="00F12232">
            <w:pPr>
              <w:tabs>
                <w:tab w:val="left" w:pos="428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Масса станка не более, кг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8000.</w:t>
            </w:r>
          </w:p>
          <w:p w:rsidR="00F12232" w:rsidRPr="00F12232" w:rsidRDefault="00F12232" w:rsidP="00F12232">
            <w:pPr>
              <w:tabs>
                <w:tab w:val="left" w:pos="4227"/>
                <w:tab w:val="left" w:pos="4288"/>
                <w:tab w:val="left" w:pos="5495"/>
              </w:tabs>
              <w:spacing w:after="1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Оснастка: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Резцы отрезные: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высота державки, мм 25,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количество не менее, шт. 100.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Резцы прямые проходные: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державки, мм 25,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 менее, шт. 10.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Резцы проходные отогнутые: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державки, мм 25 мм,</w:t>
            </w:r>
          </w:p>
          <w:p w:rsidR="00F12232" w:rsidRPr="00F12232" w:rsidRDefault="00F12232" w:rsidP="00F12232">
            <w:pPr>
              <w:tabs>
                <w:tab w:val="left" w:pos="4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 менее, шт. 10.</w:t>
            </w:r>
          </w:p>
          <w:p w:rsidR="00F12232" w:rsidRPr="00F12232" w:rsidRDefault="00F12232" w:rsidP="00F1223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Резцы проходные упорные:</w:t>
            </w:r>
          </w:p>
          <w:p w:rsidR="00F12232" w:rsidRPr="00F12232" w:rsidRDefault="00F12232" w:rsidP="00F1223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высота державки 25 мм,</w:t>
            </w:r>
          </w:p>
          <w:p w:rsidR="00F12232" w:rsidRPr="00F12232" w:rsidRDefault="00F12232" w:rsidP="00F1223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менее, </w:t>
            </w:r>
            <w:proofErr w:type="spellStart"/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1223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2D35BE" w:rsidRDefault="002D35BE" w:rsidP="00F12232">
            <w:pPr>
              <w:rPr>
                <w:rFonts w:cs="Times New Roman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 w:rsidP="002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57E76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5BE" w:rsidTr="0083289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2" w:rsidRPr="00F12232" w:rsidRDefault="00F12232" w:rsidP="00F12232">
            <w:pPr>
              <w:tabs>
                <w:tab w:val="left" w:pos="6204"/>
              </w:tabs>
              <w:spacing w:after="1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3. Фрезерный станок.</w:t>
            </w:r>
          </w:p>
          <w:p w:rsidR="00F12232" w:rsidRPr="00F12232" w:rsidRDefault="00F12232" w:rsidP="00F12232">
            <w:pPr>
              <w:tabs>
                <w:tab w:val="left" w:pos="6204"/>
              </w:tabs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Основные параметры станка</w:t>
            </w:r>
            <w:r w:rsidR="00832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 xml:space="preserve"> 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Класс точности по ГОСТ 8-82 (</w:t>
            </w: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Станки металлорежущие. Общие требования к испытаниям на точность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П.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Размеры рабочей поверхности стола не менее: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Длина,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1400,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Ширина,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300.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Наибольшее перемещение стола: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 продольное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800,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 поперечное при работе горизонтальным шпинделем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300,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 поперечное при работе вертикальным шпинделем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250.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Рабочие подачи стола в диапазоне: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 продольных и поперечных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, мм/мин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25 до 1250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- вертикальных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, мм/мин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6,0 до 320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Частоты вращения шпинделей:</w:t>
            </w:r>
          </w:p>
          <w:p w:rsidR="00F12232" w:rsidRPr="00F12232" w:rsidRDefault="00F12232" w:rsidP="00F12232">
            <w:pPr>
              <w:tabs>
                <w:tab w:val="left" w:pos="4147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горизонтального в диапазоне, об/мин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25 до 2000,</w:t>
            </w:r>
          </w:p>
          <w:p w:rsidR="00F12232" w:rsidRPr="00F12232" w:rsidRDefault="00F12232" w:rsidP="00F12232">
            <w:pPr>
              <w:tabs>
                <w:tab w:val="left" w:pos="4147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вертикального в диапазоне, об/мин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25 до 2000.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Мощность приводов фрезерных шпинделей горизонтального/ вертикального не менее, кВт,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7,5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Габаритные размеры не более: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Длина,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3000,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Ширина,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3000,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Высота,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3000.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Масса не более, кг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7000.</w:t>
            </w:r>
          </w:p>
          <w:p w:rsidR="00F12232" w:rsidRPr="00F12232" w:rsidRDefault="00F12232" w:rsidP="00F12232">
            <w:pPr>
              <w:tabs>
                <w:tab w:val="left" w:pos="5495"/>
                <w:tab w:val="left" w:pos="6096"/>
                <w:tab w:val="left" w:pos="7054"/>
              </w:tabs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Оснастка: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Тиски станочные поворотные: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губок тисков не менее, мм 200,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тисков не менее, </w:t>
            </w:r>
            <w:proofErr w:type="spellStart"/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делительная головка: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не менее, мм 250,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делительных головок не менее, </w:t>
            </w:r>
            <w:proofErr w:type="spellStart"/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поворотный горизонтально-вертикальный с ручным приводом: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стола не менее, мм 250,</w:t>
            </w:r>
          </w:p>
          <w:p w:rsidR="00F12232" w:rsidRPr="00F12232" w:rsidRDefault="00F12232" w:rsidP="00F1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 менее, шт. 1.</w:t>
            </w:r>
          </w:p>
          <w:p w:rsidR="00F12232" w:rsidRPr="00F12232" w:rsidRDefault="00F12232" w:rsidP="00F1223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Цанговый патрон 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AU"/>
              </w:rPr>
              <w:t>ER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32 стандарта 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en-AU"/>
              </w:rPr>
              <w:t>DIN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en-AU"/>
              </w:rPr>
              <w:t>ISO</w:t>
            </w: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15488-2006 (Оправки цанговые с установочным углом 8 град. для хвостовиков инструментов. Цанги, гайки и установочные размеры) с комплектом цанг:</w:t>
            </w:r>
          </w:p>
          <w:p w:rsidR="00F12232" w:rsidRPr="00F12232" w:rsidRDefault="00F12232" w:rsidP="00F1223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Диаметр цанг в наборе, мм от 6 до 20,</w:t>
            </w:r>
          </w:p>
          <w:p w:rsidR="00F12232" w:rsidRPr="00F12232" w:rsidRDefault="00F12232" w:rsidP="00F12232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Количество цанг в наборе не менее, </w:t>
            </w:r>
            <w:proofErr w:type="spellStart"/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шт</w:t>
            </w:r>
            <w:proofErr w:type="spellEnd"/>
            <w:r w:rsidRPr="00F12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15.</w:t>
            </w:r>
          </w:p>
          <w:p w:rsidR="00F12232" w:rsidRPr="00F12232" w:rsidRDefault="00F12232" w:rsidP="00F1223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Набор фрез концевых двухсторонних по металлу:</w:t>
            </w:r>
          </w:p>
          <w:p w:rsidR="00F12232" w:rsidRPr="00F12232" w:rsidRDefault="00F12232" w:rsidP="00F1223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Диаметр фрез в наборе, мм от 4 до 12,</w:t>
            </w:r>
          </w:p>
          <w:p w:rsidR="00F12232" w:rsidRPr="00F12232" w:rsidRDefault="00F12232" w:rsidP="00F1223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Количество фрез в наборе не менее, </w:t>
            </w:r>
            <w:proofErr w:type="spellStart"/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4, </w:t>
            </w:r>
          </w:p>
          <w:p w:rsidR="00F12232" w:rsidRPr="00F12232" w:rsidRDefault="00F12232" w:rsidP="00F1223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Материал фрез в наборе - быстрорежущая сталь Р18 ГОСТ 19265-73 (</w:t>
            </w:r>
            <w:hyperlink r:id="rId5" w:history="1">
              <w:r w:rsidRPr="00F12232">
                <w:rPr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Прутки и полосы из быстрорежущей стали. Технические условия</w:t>
              </w:r>
            </w:hyperlink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).</w:t>
            </w:r>
          </w:p>
          <w:p w:rsidR="00F12232" w:rsidRPr="00F12232" w:rsidRDefault="00F12232" w:rsidP="00F1223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Набор фрез концевых двухсторонних по металлу:</w:t>
            </w:r>
          </w:p>
          <w:p w:rsidR="00F12232" w:rsidRPr="00F12232" w:rsidRDefault="00F12232" w:rsidP="00F1223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Диаметр фрез в наборе, мм от 10 до 20,</w:t>
            </w:r>
          </w:p>
          <w:p w:rsidR="00F12232" w:rsidRPr="00F12232" w:rsidRDefault="00F12232" w:rsidP="00F1223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Количестве фрез в наборе не менее, </w:t>
            </w:r>
            <w:proofErr w:type="spellStart"/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F1223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4, </w:t>
            </w:r>
          </w:p>
          <w:p w:rsidR="002D35BE" w:rsidRDefault="00F12232" w:rsidP="00F12232">
            <w:pPr>
              <w:rPr>
                <w:rFonts w:cs="Times New Roman"/>
                <w:szCs w:val="24"/>
              </w:rPr>
            </w:pPr>
            <w:r w:rsidRPr="00F12232">
              <w:rPr>
                <w:rFonts w:ascii="Times New Roman" w:hAnsi="Times New Roman" w:cs="Times New Roman"/>
                <w:sz w:val="24"/>
                <w:szCs w:val="24"/>
              </w:rPr>
              <w:t>Материал фрез в наборе - быстрорежущая сталь Р18 ГОСТ 19265-73</w:t>
            </w:r>
            <w:r w:rsidRPr="00F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hyperlink r:id="rId6" w:history="1">
              <w:r w:rsidRPr="00F12232">
                <w:rPr>
                  <w:rFonts w:ascii="Times New Roman" w:hAnsi="Times New Roman" w:cs="Times New Roman"/>
                  <w:sz w:val="24"/>
                  <w:szCs w:val="24"/>
                </w:rPr>
                <w:t>Прутки и полосы из быстрорежущей стали. Технические условия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 w:rsidP="002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257E76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5BE" w:rsidTr="00832899">
        <w:trPr>
          <w:trHeight w:val="736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E" w:rsidRDefault="002D35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Станок токарно-винторезный высокой точности.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Основные параметры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 xml:space="preserve"> станка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Класс точности по ГОСТ 8-82 (</w:t>
            </w:r>
            <w:r>
              <w:rPr>
                <w:rStyle w:val="text12grey"/>
                <w:rFonts w:ascii="Times New Roman" w:hAnsi="Times New Roman" w:cs="Times New Roman"/>
                <w:sz w:val="24"/>
                <w:szCs w:val="24"/>
              </w:rPr>
              <w:t>Станки металлорежущие. Общие требования к испытаниям на точность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)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В.</w:t>
            </w:r>
          </w:p>
          <w:p w:rsidR="002D35BE" w:rsidRPr="002D35BE" w:rsidRDefault="002D35BE" w:rsidP="00832899">
            <w:pPr>
              <w:pStyle w:val="a8"/>
              <w:spacing w:before="0" w:beforeAutospacing="0" w:after="0" w:afterAutospacing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Нормы точности образца-изделия по ГОСТ 18097-</w:t>
            </w:r>
            <w:r w:rsidRPr="002D35BE">
              <w:rPr>
                <w:rFonts w:ascii="Times New Roman" w:hAnsi="Times New Roman"/>
                <w:sz w:val="24"/>
                <w:lang w:eastAsia="en-US"/>
              </w:rPr>
              <w:t>93 (</w:t>
            </w:r>
            <w:hyperlink r:id="rId7" w:history="1">
              <w:r w:rsidRPr="002D35BE">
                <w:rPr>
                  <w:rStyle w:val="a9"/>
                  <w:rFonts w:ascii="Times New Roman" w:hAnsi="Times New Roman"/>
                  <w:color w:val="auto"/>
                  <w:sz w:val="24"/>
                  <w:u w:val="none"/>
                  <w:lang w:eastAsia="en-US"/>
                </w:rPr>
                <w:t>Станки токарно-винторезные и токарные. Основные размеры. Нормы точности</w:t>
              </w:r>
            </w:hyperlink>
            <w:r w:rsidRPr="002D35BE">
              <w:rPr>
                <w:rStyle w:val="text12grey"/>
                <w:rFonts w:ascii="Times New Roman" w:hAnsi="Times New Roman"/>
                <w:sz w:val="24"/>
                <w:lang w:eastAsia="en-US"/>
              </w:rPr>
              <w:t>)</w:t>
            </w:r>
            <w:r w:rsidRPr="002D35BE"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:rsidR="002D35BE" w:rsidRDefault="002D35BE" w:rsidP="00832899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Круглость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не менее, мкм 2,5.</w:t>
            </w:r>
          </w:p>
          <w:p w:rsidR="002D35BE" w:rsidRDefault="002D35BE" w:rsidP="00832899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Отклонение диаметра в продольном сечении (на длине 100 мм) не более, мкм 6.</w:t>
            </w:r>
          </w:p>
          <w:p w:rsidR="002D35BE" w:rsidRDefault="002D35BE" w:rsidP="00832899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Отклонение прямолинейности торцовой поверхности (на длине 100 мм) не более, мкм 4.</w:t>
            </w:r>
          </w:p>
          <w:p w:rsidR="002D35BE" w:rsidRDefault="002D35BE" w:rsidP="002D35BE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Шероховатость обработки стали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Rа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ГОСТ 2789-73 (Шероховатость поверхности. Параметры и характеристики) не более, мкм 0,7.</w:t>
            </w:r>
          </w:p>
          <w:p w:rsidR="002D35BE" w:rsidRDefault="002D35BE" w:rsidP="002D35BE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Накопленная погрешность шага резьбы (на длине 300 мм) не более, мкм 20.</w:t>
            </w:r>
          </w:p>
          <w:p w:rsidR="002D35BE" w:rsidRDefault="002D35BE">
            <w:pPr>
              <w:tabs>
                <w:tab w:val="left" w:pos="2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резца, устанавливаемого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резецдержателе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Диаметр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заготовки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обрабатываемой над станиной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Диаметр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заготовки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обрабатываемой над суппортом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Диаметр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заготовки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устанавливаемой над станиной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Диаметр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заготовки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устанавливаемой над суппортом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Длина заготовки не менее,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мм 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Диаметр сквозного отверстия в шпинделе, проходящий через отверстие в шпинделе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Частота прямого вращения шпинделя в диапазоне, об/мин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25 до 2500.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Частота обратного вращения шпинделя в диапазоне, об/мин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25 до 2500.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Длина хода каретки суппорта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500.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Поперечное перемещение суппорта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165.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Перемещение верхних салазок суппорта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Перемещение пиноли задней бабки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85.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Поперечное смещение пиноли не менее,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10.</w:t>
            </w:r>
          </w:p>
          <w:p w:rsidR="002D35BE" w:rsidRDefault="002D35BE">
            <w:pPr>
              <w:tabs>
                <w:tab w:val="left" w:pos="4227"/>
                <w:tab w:val="left" w:pos="54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Суммарная мощность электродвигателей на станке не менее, кВт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4.</w:t>
            </w:r>
          </w:p>
          <w:p w:rsidR="002D35BE" w:rsidRDefault="002D35BE">
            <w:pPr>
              <w:tabs>
                <w:tab w:val="left" w:pos="5495"/>
                <w:tab w:val="left" w:pos="6096"/>
                <w:tab w:val="left" w:pos="70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Габаритные размеры не более:</w:t>
            </w:r>
          </w:p>
          <w:p w:rsidR="002D35BE" w:rsidRDefault="002D35BE">
            <w:pPr>
              <w:tabs>
                <w:tab w:val="left" w:pos="5495"/>
                <w:tab w:val="left" w:pos="6096"/>
                <w:tab w:val="left" w:pos="70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Длина,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2000,</w:t>
            </w:r>
          </w:p>
          <w:p w:rsidR="002D35BE" w:rsidRDefault="002D35BE">
            <w:pPr>
              <w:tabs>
                <w:tab w:val="left" w:pos="5495"/>
                <w:tab w:val="left" w:pos="6096"/>
                <w:tab w:val="left" w:pos="70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Ширина,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2000,</w:t>
            </w:r>
          </w:p>
          <w:p w:rsidR="002D35BE" w:rsidRDefault="002D35BE">
            <w:pPr>
              <w:tabs>
                <w:tab w:val="left" w:pos="5495"/>
                <w:tab w:val="left" w:pos="6096"/>
                <w:tab w:val="left" w:pos="70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Высота, мм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2000.</w:t>
            </w:r>
          </w:p>
          <w:p w:rsidR="002D35BE" w:rsidRDefault="002D35BE">
            <w:pPr>
              <w:tabs>
                <w:tab w:val="left" w:pos="5495"/>
                <w:tab w:val="left" w:pos="6096"/>
                <w:tab w:val="left" w:pos="70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Масса не более, кг</w:t>
            </w:r>
            <w:r w:rsidR="0083289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2000.</w:t>
            </w:r>
          </w:p>
          <w:p w:rsidR="002D35BE" w:rsidRDefault="002D35BE">
            <w:pPr>
              <w:tabs>
                <w:tab w:val="left" w:pos="5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Оснастка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Патрон цанговый к шпинделю станка с набором цанг: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Диаметры цанг в наборе, мм от 2 до 15, 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Количество цанг в наборе не менее,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14.</w:t>
            </w:r>
          </w:p>
          <w:p w:rsidR="002D35BE" w:rsidRDefault="002D35B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Оправка переходная с конуса Морзе МК3 ГОСТ 25557-2016 (Конусы инструментальные. Основные размеры) на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16, в количестве не менее,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1.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Патрон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трухкулачковый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сверлильный биение не более 0.2 мм под конус В16 ГОСТ 25557-2016 (Конусы инструментальные. Основные размеры) с возможностью установки сверл диаметром от 1 до 13 мм, в количестве не менее, шт. 1.</w:t>
            </w:r>
          </w:p>
          <w:p w:rsidR="002D35BE" w:rsidRDefault="002D35B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Патрон цанговый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 стандарта DIN ISO 15488-2006 (Оправки цанговые с установочным углом 8 град. для хвостовиков инструментов. Цанги, гайки и установочные размеры) с хвостовиком МК3 ГОСТ 25557-2016 ((Конусы инструментальные. Основные размеры)) с набором цанг:</w:t>
            </w:r>
          </w:p>
          <w:p w:rsidR="002D35BE" w:rsidRDefault="002D35B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Диаметры цанг в наборе, мм от 3 до 20,</w:t>
            </w:r>
          </w:p>
          <w:p w:rsidR="002D35BE" w:rsidRDefault="002D35B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Количество цанг в наборе не менее,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18.</w:t>
            </w:r>
          </w:p>
          <w:p w:rsidR="002D35BE" w:rsidRDefault="002D35B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невращающийся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под конус МК3 ГОСТ 25557-2016 (Конусы инструментальные. Основные размеры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количестве не менее, шт. 1.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невращающийся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под конус МК2 ГОСТ 25557-2016 (Конусы инструментальные. Основные размеры), в количестве не менее, шт. 1.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Центр вращающийся под конус МК3 </w:t>
            </w:r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ГОСТ 25557-2016 (Конусы инструментальные. Основные размеры), в количестве не менее, шт.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1.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Центр вращающийся под конус МК2 </w:t>
            </w:r>
            <w:r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ГОСТ 25557-2016 (Конусы инструментальные. Основные размеры), в количестве не менее, шт.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1.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Резцы отрезные: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высота державки, мм 16, </w:t>
            </w:r>
          </w:p>
          <w:p w:rsidR="002D35BE" w:rsidRDefault="002D35BE">
            <w:pPr>
              <w:pStyle w:val="Defaul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количество не менее,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100. </w:t>
            </w:r>
          </w:p>
          <w:p w:rsidR="002D35BE" w:rsidRDefault="002D35BE">
            <w:pPr>
              <w:pStyle w:val="Default"/>
              <w:tabs>
                <w:tab w:val="left" w:pos="4288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Резцы прямые проходные:</w:t>
            </w:r>
          </w:p>
          <w:p w:rsidR="002D35BE" w:rsidRDefault="002D35BE">
            <w:pPr>
              <w:pStyle w:val="Default"/>
              <w:tabs>
                <w:tab w:val="left" w:pos="4288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высота державки, мм 16,</w:t>
            </w:r>
          </w:p>
          <w:p w:rsidR="002D35BE" w:rsidRDefault="002D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не менее, шт. 10.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E" w:rsidRDefault="0025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E" w:rsidRDefault="002D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5BE" w:rsidRDefault="002D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096" w:rsidRPr="0055180F" w:rsidRDefault="00886096" w:rsidP="008860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 xml:space="preserve">Инструкция по заполнению первых частей заявок. 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Участники закупки по позициям, в которых указаны слова: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6A1A88" w:rsidRDefault="006A1A88" w:rsidP="00E92300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E92300">
        <w:rPr>
          <w:rFonts w:eastAsiaTheme="minorHAnsi"/>
          <w:sz w:val="20"/>
          <w:szCs w:val="20"/>
          <w:lang w:val="ru-RU" w:eastAsia="en-US"/>
        </w:rPr>
        <w:t>Остальные позиции остаются неизменными.</w:t>
      </w:r>
    </w:p>
    <w:p w:rsidR="004515FC" w:rsidRPr="00E92300" w:rsidRDefault="004515FC" w:rsidP="004515FC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4515FC">
        <w:rPr>
          <w:rFonts w:eastAsiaTheme="minorHAnsi"/>
          <w:sz w:val="20"/>
          <w:szCs w:val="20"/>
          <w:lang w:val="ru-RU" w:eastAsia="en-US"/>
        </w:rPr>
        <w:t>Сокращение «мкм» - микрометр - дольная единица измерения длины в Международной системе единиц (СИ), равная одной миллионной доле метра (10−6 метра или 10−3  миллиметра):  1 мкм = 0,001 мм = 0,0001 см = 0,000001 м.</w:t>
      </w:r>
    </w:p>
    <w:p w:rsidR="00E92300" w:rsidRDefault="00165E56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 xml:space="preserve">Объем предоставления гарантии качества товара: в полном объеме. </w:t>
      </w:r>
    </w:p>
    <w:p w:rsidR="00D0150A" w:rsidRDefault="00031C8B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>
        <w:rPr>
          <w:rFonts w:eastAsiaTheme="minorHAnsi"/>
          <w:sz w:val="20"/>
          <w:szCs w:val="20"/>
          <w:lang w:val="ru-RU" w:eastAsia="en-US"/>
        </w:rPr>
        <w:t>Поставщик</w:t>
      </w:r>
      <w:r w:rsidR="00D0150A">
        <w:rPr>
          <w:rFonts w:eastAsiaTheme="minorHAnsi"/>
          <w:sz w:val="20"/>
          <w:szCs w:val="20"/>
          <w:lang w:val="ru-RU" w:eastAsia="en-US"/>
        </w:rPr>
        <w:t xml:space="preserve"> обязан 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 xml:space="preserve">произвести монтаж, пуско-наладку, ввод в эксплуатацию, гарантийное обслуживание, </w:t>
      </w:r>
      <w:r w:rsidR="00D37F05">
        <w:rPr>
          <w:rFonts w:eastAsiaTheme="minorHAnsi"/>
          <w:sz w:val="20"/>
          <w:szCs w:val="20"/>
          <w:lang w:val="ru-RU" w:eastAsia="en-US"/>
        </w:rPr>
        <w:t>инструктаж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 xml:space="preserve"> специалистов Заказчика в количестве 3 (трех) человек в объеме, необходимом для работы на </w:t>
      </w:r>
      <w:r>
        <w:rPr>
          <w:rFonts w:eastAsiaTheme="minorHAnsi"/>
          <w:sz w:val="20"/>
          <w:szCs w:val="20"/>
          <w:lang w:val="ru-RU" w:eastAsia="en-US"/>
        </w:rPr>
        <w:t>о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>борудовании</w:t>
      </w:r>
      <w:r>
        <w:rPr>
          <w:rFonts w:eastAsiaTheme="minorHAnsi"/>
          <w:sz w:val="20"/>
          <w:szCs w:val="20"/>
          <w:lang w:val="ru-RU" w:eastAsia="en-US"/>
        </w:rPr>
        <w:t>.</w:t>
      </w:r>
    </w:p>
    <w:p w:rsidR="00791F60" w:rsidRPr="00165E56" w:rsidRDefault="004E2984" w:rsidP="00165E56">
      <w:pPr>
        <w:pStyle w:val="msobodytextindentmailrucssattributepostfix"/>
        <w:spacing w:before="0" w:beforeAutospacing="0" w:after="0" w:afterAutospacing="0" w:line="276" w:lineRule="auto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4E2984">
        <w:rPr>
          <w:rFonts w:eastAsiaTheme="minorHAnsi"/>
          <w:sz w:val="20"/>
          <w:szCs w:val="20"/>
          <w:lang w:val="ru-RU" w:eastAsia="en-US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sectPr w:rsidR="00791F60" w:rsidRPr="00165E56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812430"/>
    <w:multiLevelType w:val="hybridMultilevel"/>
    <w:tmpl w:val="C08C3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2482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86"/>
    <w:rsid w:val="0000112B"/>
    <w:rsid w:val="0001772A"/>
    <w:rsid w:val="0002235C"/>
    <w:rsid w:val="00031C8B"/>
    <w:rsid w:val="00061638"/>
    <w:rsid w:val="00082DA2"/>
    <w:rsid w:val="000A1252"/>
    <w:rsid w:val="000B2802"/>
    <w:rsid w:val="000C19B3"/>
    <w:rsid w:val="000C283C"/>
    <w:rsid w:val="000C2F84"/>
    <w:rsid w:val="000D3632"/>
    <w:rsid w:val="000F6118"/>
    <w:rsid w:val="001040EC"/>
    <w:rsid w:val="00105C3F"/>
    <w:rsid w:val="00120180"/>
    <w:rsid w:val="0012419E"/>
    <w:rsid w:val="001657A1"/>
    <w:rsid w:val="00165E56"/>
    <w:rsid w:val="00171363"/>
    <w:rsid w:val="001734AA"/>
    <w:rsid w:val="001933EA"/>
    <w:rsid w:val="0019447B"/>
    <w:rsid w:val="001A6DE9"/>
    <w:rsid w:val="001B1C4C"/>
    <w:rsid w:val="001B3D52"/>
    <w:rsid w:val="001C43A2"/>
    <w:rsid w:val="001C71F4"/>
    <w:rsid w:val="001D070F"/>
    <w:rsid w:val="001D2CF8"/>
    <w:rsid w:val="001E132B"/>
    <w:rsid w:val="001E35AD"/>
    <w:rsid w:val="00200440"/>
    <w:rsid w:val="00221934"/>
    <w:rsid w:val="00227A05"/>
    <w:rsid w:val="0023233C"/>
    <w:rsid w:val="00257E76"/>
    <w:rsid w:val="00271454"/>
    <w:rsid w:val="0029098C"/>
    <w:rsid w:val="002A0798"/>
    <w:rsid w:val="002B1D6D"/>
    <w:rsid w:val="002B30B9"/>
    <w:rsid w:val="002C5F29"/>
    <w:rsid w:val="002C6A53"/>
    <w:rsid w:val="002D1BCC"/>
    <w:rsid w:val="002D35BE"/>
    <w:rsid w:val="002F366E"/>
    <w:rsid w:val="002F6BFD"/>
    <w:rsid w:val="00300FD4"/>
    <w:rsid w:val="003121A2"/>
    <w:rsid w:val="00313AEA"/>
    <w:rsid w:val="003149B0"/>
    <w:rsid w:val="00315D3F"/>
    <w:rsid w:val="00347DA4"/>
    <w:rsid w:val="003541E3"/>
    <w:rsid w:val="0035616D"/>
    <w:rsid w:val="00356A61"/>
    <w:rsid w:val="00363FCF"/>
    <w:rsid w:val="003C3867"/>
    <w:rsid w:val="003C6571"/>
    <w:rsid w:val="003E59C7"/>
    <w:rsid w:val="004158E6"/>
    <w:rsid w:val="00420CD5"/>
    <w:rsid w:val="004400E3"/>
    <w:rsid w:val="004515FC"/>
    <w:rsid w:val="004559A7"/>
    <w:rsid w:val="004579F7"/>
    <w:rsid w:val="004604A1"/>
    <w:rsid w:val="00473015"/>
    <w:rsid w:val="00482596"/>
    <w:rsid w:val="004849CF"/>
    <w:rsid w:val="00486FDD"/>
    <w:rsid w:val="004A61CA"/>
    <w:rsid w:val="004A7296"/>
    <w:rsid w:val="004B34A8"/>
    <w:rsid w:val="004B5D9D"/>
    <w:rsid w:val="004C0EB8"/>
    <w:rsid w:val="004E2984"/>
    <w:rsid w:val="004F69FE"/>
    <w:rsid w:val="004F6C75"/>
    <w:rsid w:val="00501A27"/>
    <w:rsid w:val="00525D3F"/>
    <w:rsid w:val="00527B2E"/>
    <w:rsid w:val="005312E5"/>
    <w:rsid w:val="00547DAF"/>
    <w:rsid w:val="0055180F"/>
    <w:rsid w:val="00552BDD"/>
    <w:rsid w:val="0057090F"/>
    <w:rsid w:val="0057385F"/>
    <w:rsid w:val="00573B21"/>
    <w:rsid w:val="005808B4"/>
    <w:rsid w:val="005816F6"/>
    <w:rsid w:val="005866A3"/>
    <w:rsid w:val="0059182C"/>
    <w:rsid w:val="0059637A"/>
    <w:rsid w:val="005B0A32"/>
    <w:rsid w:val="005C33D5"/>
    <w:rsid w:val="005D0610"/>
    <w:rsid w:val="005E5C80"/>
    <w:rsid w:val="005F52CC"/>
    <w:rsid w:val="00600355"/>
    <w:rsid w:val="006052A2"/>
    <w:rsid w:val="006168FF"/>
    <w:rsid w:val="00624411"/>
    <w:rsid w:val="00636DDD"/>
    <w:rsid w:val="00655B13"/>
    <w:rsid w:val="006637C7"/>
    <w:rsid w:val="006645D2"/>
    <w:rsid w:val="006657B4"/>
    <w:rsid w:val="00676E33"/>
    <w:rsid w:val="0068327C"/>
    <w:rsid w:val="00693A0D"/>
    <w:rsid w:val="00694D4B"/>
    <w:rsid w:val="006A1A88"/>
    <w:rsid w:val="006A4E08"/>
    <w:rsid w:val="006F21DE"/>
    <w:rsid w:val="00703420"/>
    <w:rsid w:val="00705432"/>
    <w:rsid w:val="00727CE1"/>
    <w:rsid w:val="00736C35"/>
    <w:rsid w:val="00762893"/>
    <w:rsid w:val="007671A8"/>
    <w:rsid w:val="0078338E"/>
    <w:rsid w:val="00786B45"/>
    <w:rsid w:val="00791F60"/>
    <w:rsid w:val="00793677"/>
    <w:rsid w:val="00796694"/>
    <w:rsid w:val="007B173A"/>
    <w:rsid w:val="007B5377"/>
    <w:rsid w:val="007D6EB4"/>
    <w:rsid w:val="007E0753"/>
    <w:rsid w:val="007E1A7C"/>
    <w:rsid w:val="007E3354"/>
    <w:rsid w:val="007E6337"/>
    <w:rsid w:val="00800CBE"/>
    <w:rsid w:val="008025FD"/>
    <w:rsid w:val="008300D2"/>
    <w:rsid w:val="00832899"/>
    <w:rsid w:val="00852A50"/>
    <w:rsid w:val="008568C1"/>
    <w:rsid w:val="008673DD"/>
    <w:rsid w:val="00873B53"/>
    <w:rsid w:val="008763A6"/>
    <w:rsid w:val="008844B8"/>
    <w:rsid w:val="00886096"/>
    <w:rsid w:val="008B3E2E"/>
    <w:rsid w:val="008D6D7F"/>
    <w:rsid w:val="009030BE"/>
    <w:rsid w:val="00912084"/>
    <w:rsid w:val="00914B6E"/>
    <w:rsid w:val="00923C7A"/>
    <w:rsid w:val="00931BB2"/>
    <w:rsid w:val="00940469"/>
    <w:rsid w:val="00940825"/>
    <w:rsid w:val="0095244E"/>
    <w:rsid w:val="009546E5"/>
    <w:rsid w:val="0095541D"/>
    <w:rsid w:val="00961F90"/>
    <w:rsid w:val="009620AC"/>
    <w:rsid w:val="009776BE"/>
    <w:rsid w:val="00982025"/>
    <w:rsid w:val="00986CD4"/>
    <w:rsid w:val="00997889"/>
    <w:rsid w:val="009A1574"/>
    <w:rsid w:val="009A7B30"/>
    <w:rsid w:val="009B22BE"/>
    <w:rsid w:val="009B5B29"/>
    <w:rsid w:val="009B67C2"/>
    <w:rsid w:val="009D5DB6"/>
    <w:rsid w:val="00A124DE"/>
    <w:rsid w:val="00A30A5A"/>
    <w:rsid w:val="00A42AC1"/>
    <w:rsid w:val="00A63F03"/>
    <w:rsid w:val="00A76843"/>
    <w:rsid w:val="00A967ED"/>
    <w:rsid w:val="00AA1F96"/>
    <w:rsid w:val="00AB401C"/>
    <w:rsid w:val="00AC58AC"/>
    <w:rsid w:val="00AE4124"/>
    <w:rsid w:val="00B11505"/>
    <w:rsid w:val="00B14F6A"/>
    <w:rsid w:val="00B22CF5"/>
    <w:rsid w:val="00B34DF1"/>
    <w:rsid w:val="00B41593"/>
    <w:rsid w:val="00B43B8D"/>
    <w:rsid w:val="00B70062"/>
    <w:rsid w:val="00B9167B"/>
    <w:rsid w:val="00B92C86"/>
    <w:rsid w:val="00B9301C"/>
    <w:rsid w:val="00B93D27"/>
    <w:rsid w:val="00BA1ACD"/>
    <w:rsid w:val="00BC3E36"/>
    <w:rsid w:val="00BC7D79"/>
    <w:rsid w:val="00BD0056"/>
    <w:rsid w:val="00BD4243"/>
    <w:rsid w:val="00BE2F44"/>
    <w:rsid w:val="00BE4214"/>
    <w:rsid w:val="00BE6FCC"/>
    <w:rsid w:val="00BF1C78"/>
    <w:rsid w:val="00C10916"/>
    <w:rsid w:val="00C10AFB"/>
    <w:rsid w:val="00C11148"/>
    <w:rsid w:val="00C178D8"/>
    <w:rsid w:val="00C665B5"/>
    <w:rsid w:val="00CB0160"/>
    <w:rsid w:val="00CC3C49"/>
    <w:rsid w:val="00CC560B"/>
    <w:rsid w:val="00CD032D"/>
    <w:rsid w:val="00CD75AE"/>
    <w:rsid w:val="00CD7EAF"/>
    <w:rsid w:val="00CF24D8"/>
    <w:rsid w:val="00D0125B"/>
    <w:rsid w:val="00D0150A"/>
    <w:rsid w:val="00D031F8"/>
    <w:rsid w:val="00D05ABF"/>
    <w:rsid w:val="00D061BE"/>
    <w:rsid w:val="00D104C0"/>
    <w:rsid w:val="00D3020F"/>
    <w:rsid w:val="00D37F05"/>
    <w:rsid w:val="00D41523"/>
    <w:rsid w:val="00D42239"/>
    <w:rsid w:val="00D42337"/>
    <w:rsid w:val="00D57660"/>
    <w:rsid w:val="00D854B4"/>
    <w:rsid w:val="00DA6D6A"/>
    <w:rsid w:val="00DB3B29"/>
    <w:rsid w:val="00DC3819"/>
    <w:rsid w:val="00DD2227"/>
    <w:rsid w:val="00DD2F04"/>
    <w:rsid w:val="00DD7493"/>
    <w:rsid w:val="00DE62D3"/>
    <w:rsid w:val="00E01129"/>
    <w:rsid w:val="00E0513F"/>
    <w:rsid w:val="00E072C8"/>
    <w:rsid w:val="00E26202"/>
    <w:rsid w:val="00E3000D"/>
    <w:rsid w:val="00E36475"/>
    <w:rsid w:val="00E67DFD"/>
    <w:rsid w:val="00E92300"/>
    <w:rsid w:val="00E946A5"/>
    <w:rsid w:val="00EA006C"/>
    <w:rsid w:val="00EA1167"/>
    <w:rsid w:val="00EA2736"/>
    <w:rsid w:val="00EA4E6A"/>
    <w:rsid w:val="00EB561E"/>
    <w:rsid w:val="00EC6841"/>
    <w:rsid w:val="00EC7604"/>
    <w:rsid w:val="00ED1CB7"/>
    <w:rsid w:val="00EE5E23"/>
    <w:rsid w:val="00F02AB3"/>
    <w:rsid w:val="00F03E17"/>
    <w:rsid w:val="00F07251"/>
    <w:rsid w:val="00F12232"/>
    <w:rsid w:val="00F15C39"/>
    <w:rsid w:val="00F167F2"/>
    <w:rsid w:val="00F30BBB"/>
    <w:rsid w:val="00F37D18"/>
    <w:rsid w:val="00F41A92"/>
    <w:rsid w:val="00F420CD"/>
    <w:rsid w:val="00F52A2A"/>
    <w:rsid w:val="00F600A2"/>
    <w:rsid w:val="00F60228"/>
    <w:rsid w:val="00F61D3B"/>
    <w:rsid w:val="00F7706E"/>
    <w:rsid w:val="00FA47F2"/>
    <w:rsid w:val="00FA5539"/>
    <w:rsid w:val="00FA7B0E"/>
    <w:rsid w:val="00FB3704"/>
    <w:rsid w:val="00FB3A62"/>
    <w:rsid w:val="00FC2A9F"/>
    <w:rsid w:val="00FD7681"/>
    <w:rsid w:val="00FE6A6C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F035F-D69B-478B-ABB8-3D2D134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C0"/>
  </w:style>
  <w:style w:type="paragraph" w:styleId="1">
    <w:name w:val="heading 1"/>
    <w:basedOn w:val="a"/>
    <w:next w:val="a"/>
    <w:link w:val="10"/>
    <w:uiPriority w:val="9"/>
    <w:qFormat/>
    <w:rsid w:val="002D35BE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uiPriority w:val="99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1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B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Стиль3 Знак Знак"/>
    <w:basedOn w:val="a"/>
    <w:next w:val="a"/>
    <w:rsid w:val="0035616D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xt12grey">
    <w:name w:val="text12grey"/>
    <w:basedOn w:val="a0"/>
    <w:rsid w:val="002D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tinfo.ru/catalog/Details/?id=4159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info.ru/catalog/Details/?id=4127547" TargetMode="External"/><Relationship Id="rId5" Type="http://schemas.openxmlformats.org/officeDocument/2006/relationships/hyperlink" Target="http://www.gostinfo.ru/catalog/Details/?id=41275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96</cp:revision>
  <cp:lastPrinted>2019-05-21T08:03:00Z</cp:lastPrinted>
  <dcterms:created xsi:type="dcterms:W3CDTF">2019-04-03T06:06:00Z</dcterms:created>
  <dcterms:modified xsi:type="dcterms:W3CDTF">2019-05-21T08:05:00Z</dcterms:modified>
</cp:coreProperties>
</file>